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2" w:rsidRPr="00EE5CE2" w:rsidRDefault="00EE5CE2" w:rsidP="00EE5C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E5C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ПРОТИВОДЕЙСТВИИ КОРРУПЦИИ В СТАВРОПОЛЬСКОМ КРАЕ (с изменениями на: 29.04.2015)</w:t>
      </w:r>
    </w:p>
    <w:p w:rsidR="00EE5CE2" w:rsidRPr="00EE5CE2" w:rsidRDefault="00EE5CE2" w:rsidP="00EE5C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EE5CE2" w:rsidRPr="00EE5CE2" w:rsidRDefault="00EE5CE2" w:rsidP="00EE5C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t> СТАВРОПОЛЬСКОГО КРАЯ</w:t>
      </w:r>
      <w:r w:rsidRPr="00EE5CE2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EE5CE2" w:rsidRPr="00EE5CE2" w:rsidRDefault="00EE5CE2" w:rsidP="00EE5C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t>от 04 мая 2009 года N 25-кз</w:t>
      </w:r>
    </w:p>
    <w:p w:rsidR="00EE5CE2" w:rsidRPr="00EE5CE2" w:rsidRDefault="00EE5CE2" w:rsidP="00EE5CE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t>О ПРОТИВОДЕЙСТВИИ КОРРУПЦИИ В СТАВРОПОЛЬСКОМ КРАЕ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(в редакции Законов Ставропольского края от 29.12.2009 N 110-кз, от 11.05.2010 N 25-кз, от 24.12.2010 N 108-кз, от 27.02.2012 N 20-кз, от 11.02.2014 N 9-кз, 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от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29.04.2015 N 48-кз)</w:t>
      </w:r>
      <w:r w:rsidRPr="00EE5CE2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5CE2" w:rsidRPr="00EE5CE2" w:rsidRDefault="00EE5CE2" w:rsidP="00EE5C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Государственной Думой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Ставропольского края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 апреля 2009 года</w:t>
      </w:r>
      <w:r w:rsidRPr="00EE5CE2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Основные понятия, используемые в настоящем Законе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Закона Ставропольского края от 29.12.2009 N 110-кз)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экспертизе нормативных правовых актов и проектов нормативных правовых актов".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Основные меры по предупреждению коррупционных правонарушений в Ставропольском крае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Предупреждение коррупционных правонарушений в Ставропольском крае осуществляется путем применения следующих мер: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планирование мероприятий по противодействию коррупции;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(п. 1 в ред. Закона Ставропольского края от 29.04.2015 N 48-кз)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2) проведение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нормативных правовых актов Ставропольского края и их проектов;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3)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образование и пропаганда;</w:t>
      </w:r>
      <w:proofErr w:type="gramEnd"/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3_1) рассмотрение</w:t>
      </w:r>
      <w:r w:rsidRPr="00EE5CE2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 органах государственной власти Ставропольского края вопросов правоприменительной практики;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(п. 3.1 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27.02.2012 N 20-кз)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4) внедрение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механизмов в рамках реализации законодательства о государственной гражданской службе;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иные меры, предусмотренные федеральным законодательством и законодательством Ставропольского края.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Планирование мероприятий по противодействию коррупции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Закона Ставропольского края от 29.04.2015 N 48-кз)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Краевой план (программа) противодействия коррупции утверждается Правительством Ставропольского края.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Ведомственный план (программа) противодействия коррупции утверждается соответствующим государственным органом.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Статья 4. </w:t>
      </w:r>
      <w:proofErr w:type="spellStart"/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Антикоррупционная</w:t>
      </w:r>
      <w:proofErr w:type="spellEnd"/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экспертиза нормативных правовых актов государственных органов и их проектов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Закона Ставропольского края от 29.12.2009 N 110-кз)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и их последующего устранения.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методике, определяемой Правительством Российской Федерации.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проекта закона Ставропольского края проводится в соответствии с Законом Ставропольского края от 24 июня 2002 года N 24-кз "О порядке принятия законов Ставропольского края".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Решение о проведении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Закона Ставропольского края от 24.12.2010 N 108-кз)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Решение о проведении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Решение о проведении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7. Решение о проведении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8. Институты гражданского общества и граждане могут проводить независимую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4.</w:t>
      </w: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t>1. Рассмотрение в органах государственной власти Ставропольского края вопросов правоприменительной практики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27.02.2012 N 20-кз)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практики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Статья 5. </w:t>
      </w:r>
      <w:proofErr w:type="spellStart"/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Антикоррупционные</w:t>
      </w:r>
      <w:proofErr w:type="spellEnd"/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образование и пропаганда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Для решения задач по формированию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Закона Ставропольского края от 11.02.2014 N 9-кз)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Организация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Закона Ставропольского края от 29.04.2015 N 48-кз)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Организация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правоохранительными органами и общественными объединениями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Закона Ставропольского края от 29.04.2015 N 48-кз)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5.</w:t>
      </w: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t>1. Мониторинг применения нормативных правовых актов государственных органов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29.12.2009 N 110-кз)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Мониторинг может осуществляться путем: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коррупциогенные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факторы;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3) использования данных 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законов Ставропольского края;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анализа правоприменительной и судебной практики нормативных правовых актов государственных органов;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проведения научных исследований, опросов и иных мероприятий по оценке эффективности мер противодействия коррупции.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Статья 6. Внедрение </w:t>
      </w:r>
      <w:proofErr w:type="spellStart"/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антикоррупционных</w:t>
      </w:r>
      <w:proofErr w:type="spellEnd"/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механизмов в рамках реализации законодательства о государственной гражданской службе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Предупреждение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правонарушений в рамках реализации законодательства о государственной гражданской службе осуществляется путем: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соблюдения иных требований законодательства о государственной гражданской службе.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Внедрение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В целях обеспечения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антикоррупционности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административных процедур, исключения возможности возникновения </w:t>
      </w:r>
      <w:proofErr w:type="spell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2 в ред. Закона Ставропольского края от 27.02.2012 N 20-кз)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Статья 7.1. </w:t>
      </w:r>
      <w:r w:rsidRPr="00EE5CE2">
        <w:rPr>
          <w:rFonts w:ascii="Arial" w:eastAsia="Times New Roman" w:hAnsi="Arial" w:cs="Arial"/>
          <w:color w:val="3C3C3C"/>
          <w:spacing w:val="2"/>
          <w:sz w:val="31"/>
          <w:szCs w:val="31"/>
        </w:rPr>
        <w:t>Направление в прокуратуру Ставропольского края нормативных правовых актов государственных органов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11.05.2010 N 25-кз)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8. Взаимодействие государственных органов с общественными объединениями и гражданами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9. Совещательные и экспертные органы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Закона Ставропольского края от 11.02.2014 N 9-кз)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10. Финансирование расходов, связанных с реализацией настоящего Закона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Законов Ставропольского края от 11.02.2014 N 9-кз, от 29.04.2015 N 48-кз)</w:t>
      </w:r>
    </w:p>
    <w:p w:rsidR="00EE5CE2" w:rsidRPr="00EE5CE2" w:rsidRDefault="00EE5CE2" w:rsidP="00EE5C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5CE2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11. Вступление в силу настоящего Закона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Закон вступает в силу через десять дней со дня его официального опубликования.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Ставропольского края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В.В.ГАЕВСКИЙ</w:t>
      </w:r>
    </w:p>
    <w:p w:rsidR="00EE5CE2" w:rsidRPr="00EE5CE2" w:rsidRDefault="00EE5CE2" w:rsidP="00EE5C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t>г. Ставрополь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04 мая 2009 г.</w:t>
      </w:r>
      <w:r w:rsidRPr="00EE5C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25-кз</w:t>
      </w:r>
    </w:p>
    <w:p w:rsidR="007114F3" w:rsidRDefault="007114F3"/>
    <w:sectPr w:rsidR="0071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CE2"/>
    <w:rsid w:val="007114F3"/>
    <w:rsid w:val="00E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5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5C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E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5CE2"/>
  </w:style>
  <w:style w:type="paragraph" w:customStyle="1" w:styleId="formattext">
    <w:name w:val="formattext"/>
    <w:basedOn w:val="a"/>
    <w:rsid w:val="00EE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2016-01-18T07:14:00Z</dcterms:created>
  <dcterms:modified xsi:type="dcterms:W3CDTF">2016-01-18T07:16:00Z</dcterms:modified>
</cp:coreProperties>
</file>